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D902" w14:textId="7AE743BD" w:rsidR="003271C7" w:rsidRPr="003271C7" w:rsidRDefault="003271C7" w:rsidP="003271C7">
      <w:pPr>
        <w:jc w:val="center"/>
        <w:rPr>
          <w:rFonts w:ascii="Times New Roman" w:eastAsia="Times New Roman" w:hAnsi="Times New Roman" w:cs="Times New Roman"/>
        </w:rPr>
      </w:pPr>
      <w:r w:rsidRPr="003271C7">
        <w:rPr>
          <w:rFonts w:ascii="SansaSoftPro" w:eastAsia="Times New Roman" w:hAnsi="SansaSoftPro" w:cs="Times New Roman"/>
          <w:b/>
          <w:bCs/>
          <w:color w:val="87479E"/>
          <w:sz w:val="20"/>
          <w:szCs w:val="20"/>
        </w:rPr>
        <w:t>Summary of benefits and challenges of flexible work</w:t>
      </w:r>
    </w:p>
    <w:p w14:paraId="51ACD462" w14:textId="77777777" w:rsidR="003271C7" w:rsidRDefault="003271C7" w:rsidP="003271C7">
      <w:pPr>
        <w:rPr>
          <w:rFonts w:ascii="Times New Roman" w:eastAsia="Times New Roman" w:hAnsi="Times New Roman" w:cs="Times New Roman"/>
        </w:rPr>
        <w:sectPr w:rsidR="003271C7">
          <w:pgSz w:w="12240" w:h="15840"/>
          <w:pgMar w:top="1440" w:right="1440" w:bottom="1440" w:left="1440" w:header="720" w:footer="720" w:gutter="0"/>
          <w:cols w:space="720"/>
          <w:docGrid w:linePitch="360"/>
        </w:sectPr>
      </w:pPr>
    </w:p>
    <w:p w14:paraId="20AE21DB" w14:textId="151E97A8" w:rsidR="003271C7" w:rsidRPr="003271C7" w:rsidRDefault="003271C7" w:rsidP="003271C7">
      <w:pPr>
        <w:rPr>
          <w:rFonts w:ascii="Times New Roman" w:eastAsia="Times New Roman" w:hAnsi="Times New Roman" w:cs="Times New Roman"/>
        </w:rPr>
      </w:pPr>
    </w:p>
    <w:p w14:paraId="53559969" w14:textId="77777777"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color w:val="87479E"/>
        </w:rPr>
        <w:t xml:space="preserve">BENEFITS OF FLEXIBLE WORK </w:t>
      </w:r>
    </w:p>
    <w:p w14:paraId="7592386B" w14:textId="77777777" w:rsidR="003271C7" w:rsidRDefault="003271C7" w:rsidP="003271C7">
      <w:pPr>
        <w:rPr>
          <w:rFonts w:ascii="SansaSoftPro" w:eastAsia="Times New Roman" w:hAnsi="SansaSoftPro" w:cs="Times New Roman"/>
          <w:b/>
          <w:bCs/>
          <w:sz w:val="18"/>
          <w:szCs w:val="18"/>
        </w:rPr>
      </w:pPr>
    </w:p>
    <w:p w14:paraId="15EB3C98" w14:textId="3016CBB9"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Time and costs savings from less commuting </w:t>
      </w:r>
    </w:p>
    <w:p w14:paraId="1B3D130F" w14:textId="26EEF3A9" w:rsidR="003271C7" w:rsidRDefault="003271C7" w:rsidP="003271C7">
      <w:pPr>
        <w:rPr>
          <w:rFonts w:ascii="SansaSoftPro" w:eastAsia="Times New Roman" w:hAnsi="SansaSoftPro" w:cs="Times New Roman"/>
          <w:position w:val="6"/>
          <w:sz w:val="10"/>
          <w:szCs w:val="10"/>
        </w:rPr>
      </w:pPr>
      <w:r w:rsidRPr="003271C7">
        <w:rPr>
          <w:rFonts w:ascii="SansaSoftPro" w:eastAsia="Times New Roman" w:hAnsi="SansaSoftPro" w:cs="Times New Roman"/>
          <w:sz w:val="18"/>
          <w:szCs w:val="18"/>
        </w:rPr>
        <w:t>Workers who engage in flexible working and that are home-based save in terms of time and costs from commuting less to the office.</w:t>
      </w:r>
      <w:r w:rsidRPr="003271C7">
        <w:rPr>
          <w:rFonts w:ascii="SansaSoftPro" w:eastAsia="Times New Roman" w:hAnsi="SansaSoftPro" w:cs="Times New Roman"/>
          <w:position w:val="6"/>
          <w:sz w:val="10"/>
          <w:szCs w:val="10"/>
        </w:rPr>
        <w:t xml:space="preserve">66 </w:t>
      </w:r>
    </w:p>
    <w:p w14:paraId="3806501E" w14:textId="653C71CD" w:rsidR="003271C7" w:rsidRDefault="003271C7" w:rsidP="003271C7">
      <w:pPr>
        <w:rPr>
          <w:rFonts w:ascii="SansaSoftPro" w:eastAsia="Times New Roman" w:hAnsi="SansaSoftPro" w:cs="Times New Roman"/>
          <w:position w:val="6"/>
          <w:sz w:val="10"/>
          <w:szCs w:val="10"/>
        </w:rPr>
      </w:pPr>
    </w:p>
    <w:p w14:paraId="5AE6BCAF" w14:textId="60E15F09" w:rsidR="003271C7" w:rsidRDefault="003271C7" w:rsidP="003271C7">
      <w:pPr>
        <w:rPr>
          <w:rFonts w:ascii="SansaSoftPro" w:eastAsia="Times New Roman" w:hAnsi="SansaSoftPro" w:cs="Times New Roman"/>
          <w:position w:val="6"/>
          <w:sz w:val="10"/>
          <w:szCs w:val="10"/>
        </w:rPr>
      </w:pPr>
    </w:p>
    <w:p w14:paraId="4107D7D4" w14:textId="64EFA7A5" w:rsidR="003271C7" w:rsidRDefault="003271C7" w:rsidP="003271C7">
      <w:pPr>
        <w:rPr>
          <w:rFonts w:ascii="SansaSoftPro" w:eastAsia="Times New Roman" w:hAnsi="SansaSoftPro" w:cs="Times New Roman"/>
          <w:position w:val="6"/>
          <w:sz w:val="10"/>
          <w:szCs w:val="10"/>
        </w:rPr>
      </w:pPr>
    </w:p>
    <w:p w14:paraId="58FF57A8" w14:textId="77777777" w:rsidR="003271C7" w:rsidRDefault="003271C7" w:rsidP="003271C7">
      <w:pPr>
        <w:rPr>
          <w:rFonts w:ascii="Times New Roman" w:eastAsia="Times New Roman" w:hAnsi="Times New Roman" w:cs="Times New Roman"/>
        </w:rPr>
      </w:pPr>
    </w:p>
    <w:p w14:paraId="78EEB093" w14:textId="77F902D7" w:rsidR="003271C7" w:rsidRPr="003271C7" w:rsidRDefault="003271C7" w:rsidP="003271C7">
      <w:pPr>
        <w:rPr>
          <w:rFonts w:ascii="SansaSoftPro" w:eastAsia="Times New Roman" w:hAnsi="SansaSoftPro" w:cs="Times New Roman"/>
          <w:b/>
          <w:bCs/>
          <w:sz w:val="18"/>
          <w:szCs w:val="18"/>
        </w:rPr>
      </w:pPr>
      <w:r w:rsidRPr="003271C7">
        <w:rPr>
          <w:rFonts w:ascii="SansaSoftPro" w:eastAsia="Times New Roman" w:hAnsi="SansaSoftPro" w:cs="Times New Roman"/>
          <w:b/>
          <w:bCs/>
          <w:sz w:val="18"/>
          <w:szCs w:val="18"/>
        </w:rPr>
        <w:t xml:space="preserve">Lower work-home conflict </w:t>
      </w:r>
    </w:p>
    <w:p w14:paraId="421B922C" w14:textId="3464547D" w:rsidR="003271C7" w:rsidRDefault="003271C7" w:rsidP="003271C7">
      <w:pPr>
        <w:rPr>
          <w:rFonts w:ascii="SansaSoftPro" w:eastAsia="Times New Roman" w:hAnsi="SansaSoftPro" w:cs="Times New Roman"/>
          <w:sz w:val="18"/>
          <w:szCs w:val="18"/>
        </w:rPr>
      </w:pPr>
      <w:r w:rsidRPr="003271C7">
        <w:rPr>
          <w:rFonts w:ascii="SansaSoftPro" w:eastAsia="Times New Roman" w:hAnsi="SansaSoftPro" w:cs="Times New Roman"/>
          <w:sz w:val="18"/>
          <w:szCs w:val="18"/>
        </w:rPr>
        <w:t>A meta-analysis revealed flexible working had small but mainly beneficial effect on work–home conflict.</w:t>
      </w:r>
      <w:r w:rsidRPr="003271C7">
        <w:rPr>
          <w:rFonts w:ascii="SansaSoftPro" w:eastAsia="Times New Roman" w:hAnsi="SansaSoftPro" w:cs="Times New Roman"/>
          <w:position w:val="6"/>
          <w:sz w:val="10"/>
          <w:szCs w:val="10"/>
        </w:rPr>
        <w:t xml:space="preserve">32 </w:t>
      </w:r>
      <w:r w:rsidRPr="003271C7">
        <w:rPr>
          <w:rFonts w:ascii="SansaSoftPro" w:eastAsia="Times New Roman" w:hAnsi="SansaSoftPro" w:cs="Times New Roman"/>
          <w:sz w:val="18"/>
          <w:szCs w:val="18"/>
        </w:rPr>
        <w:t>They also found that high-intensity flexible working (more than 2.5 days a week) accentuated flexible working’s beneficial effects on work–family conflict (</w:t>
      </w:r>
      <w:proofErr w:type="gramStart"/>
      <w:r w:rsidRPr="003271C7">
        <w:rPr>
          <w:rFonts w:ascii="SansaSoftPro" w:eastAsia="Times New Roman" w:hAnsi="SansaSoftPro" w:cs="Times New Roman"/>
          <w:sz w:val="18"/>
          <w:szCs w:val="18"/>
        </w:rPr>
        <w:t>i.e.</w:t>
      </w:r>
      <w:proofErr w:type="gramEnd"/>
      <w:r w:rsidRPr="003271C7">
        <w:rPr>
          <w:rFonts w:ascii="SansaSoftPro" w:eastAsia="Times New Roman" w:hAnsi="SansaSoftPro" w:cs="Times New Roman"/>
          <w:sz w:val="18"/>
          <w:szCs w:val="18"/>
        </w:rPr>
        <w:t xml:space="preserve"> reduced work-family conflict). </w:t>
      </w:r>
    </w:p>
    <w:p w14:paraId="080A1AC0" w14:textId="06B0FB57" w:rsidR="003271C7" w:rsidRDefault="003271C7" w:rsidP="003271C7">
      <w:pPr>
        <w:rPr>
          <w:rFonts w:ascii="SansaSoftPro" w:eastAsia="Times New Roman" w:hAnsi="SansaSoftPro" w:cs="Times New Roman"/>
          <w:sz w:val="18"/>
          <w:szCs w:val="18"/>
        </w:rPr>
      </w:pPr>
    </w:p>
    <w:p w14:paraId="4EA6E5F0" w14:textId="73CFFDE7" w:rsidR="003271C7" w:rsidRDefault="003271C7" w:rsidP="003271C7">
      <w:pPr>
        <w:rPr>
          <w:rFonts w:ascii="SansaSoftPro" w:eastAsia="Times New Roman" w:hAnsi="SansaSoftPro" w:cs="Times New Roman"/>
          <w:sz w:val="18"/>
          <w:szCs w:val="18"/>
        </w:rPr>
      </w:pPr>
    </w:p>
    <w:p w14:paraId="0D4C7F55" w14:textId="4ABD8F75" w:rsidR="003271C7" w:rsidRDefault="003271C7" w:rsidP="003271C7">
      <w:pPr>
        <w:rPr>
          <w:rFonts w:ascii="SansaSoftPro" w:eastAsia="Times New Roman" w:hAnsi="SansaSoftPro" w:cs="Times New Roman"/>
          <w:sz w:val="18"/>
          <w:szCs w:val="18"/>
        </w:rPr>
      </w:pPr>
    </w:p>
    <w:p w14:paraId="65356274" w14:textId="77777777" w:rsidR="003271C7" w:rsidRPr="003271C7" w:rsidRDefault="003271C7" w:rsidP="003271C7">
      <w:pPr>
        <w:rPr>
          <w:rFonts w:ascii="Times New Roman" w:eastAsia="Times New Roman" w:hAnsi="Times New Roman" w:cs="Times New Roman"/>
        </w:rPr>
      </w:pPr>
    </w:p>
    <w:p w14:paraId="36C37E26" w14:textId="77777777"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Increased autonomy and work motivation </w:t>
      </w:r>
    </w:p>
    <w:p w14:paraId="03AF5F28" w14:textId="7380E9D5" w:rsidR="003271C7" w:rsidRDefault="003271C7" w:rsidP="003271C7">
      <w:pPr>
        <w:rPr>
          <w:rFonts w:ascii="SansaSoftPro" w:eastAsia="Times New Roman" w:hAnsi="SansaSoftPro" w:cs="Times New Roman"/>
          <w:position w:val="6"/>
          <w:sz w:val="10"/>
          <w:szCs w:val="10"/>
        </w:rPr>
      </w:pPr>
      <w:r w:rsidRPr="003271C7">
        <w:rPr>
          <w:rFonts w:ascii="SansaSoftPro" w:eastAsia="Times New Roman" w:hAnsi="SansaSoftPro" w:cs="Times New Roman"/>
          <w:sz w:val="18"/>
          <w:szCs w:val="18"/>
        </w:rPr>
        <w:t>At the individual level, flexible working affords increased job control whereby employees can establish a work arrangement that suits their needs and preferences regarding when and where they engage in work.</w:t>
      </w:r>
      <w:r w:rsidRPr="003271C7">
        <w:rPr>
          <w:rFonts w:ascii="SansaSoftPro" w:eastAsia="Times New Roman" w:hAnsi="SansaSoftPro" w:cs="Times New Roman"/>
          <w:position w:val="6"/>
          <w:sz w:val="10"/>
          <w:szCs w:val="10"/>
        </w:rPr>
        <w:t xml:space="preserve">120 </w:t>
      </w:r>
      <w:r w:rsidRPr="003271C7">
        <w:rPr>
          <w:rFonts w:ascii="SansaSoftPro" w:eastAsia="Times New Roman" w:hAnsi="SansaSoftPro" w:cs="Times New Roman"/>
          <w:sz w:val="18"/>
          <w:szCs w:val="18"/>
        </w:rPr>
        <w:t>Also, a study found that home-based work or virtual work had a positive influence on job motivation which can be explained by having a greater sense of autonomy in performing your work (Hill, Ferris, &amp; Martinson, 2003).</w:t>
      </w:r>
      <w:r w:rsidRPr="003271C7">
        <w:rPr>
          <w:rFonts w:ascii="SansaSoftPro" w:eastAsia="Times New Roman" w:hAnsi="SansaSoftPro" w:cs="Times New Roman"/>
          <w:position w:val="6"/>
          <w:sz w:val="10"/>
          <w:szCs w:val="10"/>
        </w:rPr>
        <w:t xml:space="preserve">121 </w:t>
      </w:r>
    </w:p>
    <w:p w14:paraId="339779CE" w14:textId="77777777" w:rsidR="003271C7" w:rsidRPr="003271C7" w:rsidRDefault="003271C7" w:rsidP="003271C7">
      <w:pPr>
        <w:rPr>
          <w:rFonts w:ascii="Times New Roman" w:eastAsia="Times New Roman" w:hAnsi="Times New Roman" w:cs="Times New Roman"/>
        </w:rPr>
      </w:pPr>
    </w:p>
    <w:p w14:paraId="79E23501" w14:textId="77777777"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Greater job satisfaction </w:t>
      </w:r>
    </w:p>
    <w:p w14:paraId="76185F65" w14:textId="77777777"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sz w:val="18"/>
          <w:szCs w:val="18"/>
        </w:rPr>
        <w:t>A meta-analysis revealed that flexible working is positively associated with job satisfaction.</w:t>
      </w:r>
      <w:r w:rsidRPr="003271C7">
        <w:rPr>
          <w:rFonts w:ascii="SansaSoftPro" w:eastAsia="Times New Roman" w:hAnsi="SansaSoftPro" w:cs="Times New Roman"/>
          <w:position w:val="6"/>
          <w:sz w:val="10"/>
          <w:szCs w:val="10"/>
        </w:rPr>
        <w:t xml:space="preserve">32 </w:t>
      </w:r>
    </w:p>
    <w:p w14:paraId="54444ABF" w14:textId="77777777" w:rsidR="003271C7" w:rsidRDefault="003271C7" w:rsidP="003271C7">
      <w:pPr>
        <w:rPr>
          <w:rFonts w:ascii="SansaSoftPro" w:eastAsia="Times New Roman" w:hAnsi="SansaSoftPro" w:cs="Times New Roman"/>
          <w:b/>
          <w:bCs/>
          <w:sz w:val="18"/>
          <w:szCs w:val="18"/>
        </w:rPr>
      </w:pPr>
    </w:p>
    <w:p w14:paraId="6DE63483" w14:textId="77777777" w:rsidR="003271C7" w:rsidRDefault="003271C7" w:rsidP="003271C7">
      <w:pPr>
        <w:rPr>
          <w:rFonts w:ascii="SansaSoftPro" w:eastAsia="Times New Roman" w:hAnsi="SansaSoftPro" w:cs="Times New Roman"/>
          <w:b/>
          <w:bCs/>
          <w:sz w:val="18"/>
          <w:szCs w:val="18"/>
        </w:rPr>
      </w:pPr>
    </w:p>
    <w:p w14:paraId="566521A2" w14:textId="77777777" w:rsidR="003271C7" w:rsidRDefault="003271C7" w:rsidP="003271C7">
      <w:pPr>
        <w:rPr>
          <w:rFonts w:ascii="SansaSoftPro" w:eastAsia="Times New Roman" w:hAnsi="SansaSoftPro" w:cs="Times New Roman"/>
          <w:b/>
          <w:bCs/>
          <w:sz w:val="18"/>
          <w:szCs w:val="18"/>
        </w:rPr>
      </w:pPr>
    </w:p>
    <w:p w14:paraId="188C7C73" w14:textId="77777777" w:rsidR="003271C7" w:rsidRDefault="003271C7" w:rsidP="003271C7">
      <w:pPr>
        <w:rPr>
          <w:rFonts w:ascii="SansaSoftPro" w:eastAsia="Times New Roman" w:hAnsi="SansaSoftPro" w:cs="Times New Roman"/>
          <w:b/>
          <w:bCs/>
          <w:sz w:val="18"/>
          <w:szCs w:val="18"/>
        </w:rPr>
      </w:pPr>
    </w:p>
    <w:p w14:paraId="699A1AA7" w14:textId="77777777" w:rsidR="003271C7" w:rsidRDefault="003271C7" w:rsidP="003271C7">
      <w:pPr>
        <w:rPr>
          <w:rFonts w:ascii="SansaSoftPro" w:eastAsia="Times New Roman" w:hAnsi="SansaSoftPro" w:cs="Times New Roman"/>
          <w:b/>
          <w:bCs/>
          <w:sz w:val="18"/>
          <w:szCs w:val="18"/>
        </w:rPr>
      </w:pPr>
    </w:p>
    <w:p w14:paraId="30F081BF" w14:textId="77777777" w:rsidR="003271C7" w:rsidRDefault="003271C7" w:rsidP="003271C7">
      <w:pPr>
        <w:rPr>
          <w:rFonts w:ascii="SansaSoftPro" w:eastAsia="Times New Roman" w:hAnsi="SansaSoftPro" w:cs="Times New Roman"/>
          <w:b/>
          <w:bCs/>
          <w:sz w:val="18"/>
          <w:szCs w:val="18"/>
        </w:rPr>
      </w:pPr>
    </w:p>
    <w:p w14:paraId="2010A599" w14:textId="15AE5002" w:rsidR="003271C7" w:rsidRDefault="003271C7" w:rsidP="003271C7">
      <w:pPr>
        <w:rPr>
          <w:rFonts w:ascii="SansaSoftPro" w:eastAsia="Times New Roman" w:hAnsi="SansaSoftPro" w:cs="Times New Roman"/>
          <w:position w:val="6"/>
          <w:sz w:val="10"/>
          <w:szCs w:val="10"/>
        </w:rPr>
      </w:pPr>
      <w:r w:rsidRPr="003271C7">
        <w:rPr>
          <w:rFonts w:ascii="SansaSoftPro" w:eastAsia="Times New Roman" w:hAnsi="SansaSoftPro" w:cs="Times New Roman"/>
          <w:b/>
          <w:bCs/>
          <w:sz w:val="18"/>
          <w:szCs w:val="18"/>
        </w:rPr>
        <w:t xml:space="preserve">Increased </w:t>
      </w:r>
      <w:proofErr w:type="spellStart"/>
      <w:r w:rsidRPr="003271C7">
        <w:rPr>
          <w:rFonts w:ascii="SansaSoftPro" w:eastAsia="Times New Roman" w:hAnsi="SansaSoftPro" w:cs="Times New Roman"/>
          <w:b/>
          <w:bCs/>
          <w:sz w:val="18"/>
          <w:szCs w:val="18"/>
        </w:rPr>
        <w:t>organisational</w:t>
      </w:r>
      <w:proofErr w:type="spellEnd"/>
      <w:r w:rsidRPr="003271C7">
        <w:rPr>
          <w:rFonts w:ascii="SansaSoftPro" w:eastAsia="Times New Roman" w:hAnsi="SansaSoftPro" w:cs="Times New Roman"/>
          <w:b/>
          <w:bCs/>
          <w:sz w:val="18"/>
          <w:szCs w:val="18"/>
        </w:rPr>
        <w:t xml:space="preserve"> commitment and productivity</w:t>
      </w:r>
      <w:r w:rsidRPr="003271C7">
        <w:rPr>
          <w:rFonts w:ascii="SansaSoftPro" w:eastAsia="Times New Roman" w:hAnsi="SansaSoftPro" w:cs="Times New Roman"/>
          <w:b/>
          <w:bCs/>
          <w:sz w:val="18"/>
          <w:szCs w:val="18"/>
        </w:rPr>
        <w:br/>
      </w:r>
      <w:r w:rsidRPr="003271C7">
        <w:rPr>
          <w:rFonts w:ascii="SansaSoftPro" w:eastAsia="Times New Roman" w:hAnsi="SansaSoftPro" w:cs="Times New Roman"/>
          <w:sz w:val="18"/>
          <w:szCs w:val="18"/>
        </w:rPr>
        <w:t xml:space="preserve">A meta-analysis results indicated that there was a positive relationship between flexible work and </w:t>
      </w:r>
      <w:proofErr w:type="spellStart"/>
      <w:r w:rsidRPr="003271C7">
        <w:rPr>
          <w:rFonts w:ascii="SansaSoftPro" w:eastAsia="Times New Roman" w:hAnsi="SansaSoftPro" w:cs="Times New Roman"/>
          <w:sz w:val="18"/>
          <w:szCs w:val="18"/>
        </w:rPr>
        <w:t>organisational</w:t>
      </w:r>
      <w:proofErr w:type="spellEnd"/>
      <w:r w:rsidRPr="003271C7">
        <w:rPr>
          <w:rFonts w:ascii="SansaSoftPro" w:eastAsia="Times New Roman" w:hAnsi="SansaSoftPro" w:cs="Times New Roman"/>
          <w:sz w:val="18"/>
          <w:szCs w:val="18"/>
        </w:rPr>
        <w:t xml:space="preserve"> commitment and productivity.</w:t>
      </w:r>
      <w:r w:rsidRPr="003271C7">
        <w:rPr>
          <w:rFonts w:ascii="SansaSoftPro" w:eastAsia="Times New Roman" w:hAnsi="SansaSoftPro" w:cs="Times New Roman"/>
          <w:position w:val="6"/>
          <w:sz w:val="10"/>
          <w:szCs w:val="10"/>
        </w:rPr>
        <w:t xml:space="preserve">67 </w:t>
      </w:r>
    </w:p>
    <w:p w14:paraId="5B402B7A" w14:textId="47D0BD7D" w:rsidR="003271C7" w:rsidRDefault="003271C7" w:rsidP="003271C7">
      <w:pPr>
        <w:rPr>
          <w:rFonts w:ascii="SansaSoftPro" w:eastAsia="Times New Roman" w:hAnsi="SansaSoftPro" w:cs="Times New Roman"/>
          <w:position w:val="6"/>
          <w:sz w:val="10"/>
          <w:szCs w:val="10"/>
        </w:rPr>
      </w:pPr>
    </w:p>
    <w:p w14:paraId="2E0239E8" w14:textId="77777777" w:rsidR="003271C7" w:rsidRPr="003271C7" w:rsidRDefault="003271C7" w:rsidP="003271C7">
      <w:pPr>
        <w:rPr>
          <w:rFonts w:ascii="Times New Roman" w:eastAsia="Times New Roman" w:hAnsi="Times New Roman" w:cs="Times New Roman"/>
        </w:rPr>
      </w:pPr>
    </w:p>
    <w:p w14:paraId="747CDF9B" w14:textId="77777777" w:rsidR="003271C7" w:rsidRDefault="003271C7" w:rsidP="003271C7">
      <w:pPr>
        <w:rPr>
          <w:rFonts w:ascii="SansaSoftPro" w:eastAsia="Times New Roman" w:hAnsi="SansaSoftPro" w:cs="Times New Roman"/>
          <w:b/>
          <w:bCs/>
          <w:sz w:val="18"/>
          <w:szCs w:val="18"/>
        </w:rPr>
      </w:pPr>
    </w:p>
    <w:p w14:paraId="39AD9475" w14:textId="222159C0"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Lower turnover intentions </w:t>
      </w:r>
    </w:p>
    <w:p w14:paraId="532516FB" w14:textId="634F4324" w:rsidR="003271C7" w:rsidRDefault="003271C7" w:rsidP="003271C7">
      <w:pPr>
        <w:rPr>
          <w:rFonts w:ascii="SansaSoftPro" w:eastAsia="Times New Roman" w:hAnsi="SansaSoftPro" w:cs="Times New Roman"/>
          <w:position w:val="6"/>
          <w:sz w:val="10"/>
          <w:szCs w:val="10"/>
        </w:rPr>
      </w:pPr>
      <w:r w:rsidRPr="003271C7">
        <w:rPr>
          <w:rFonts w:ascii="SansaSoftPro" w:eastAsia="Times New Roman" w:hAnsi="SansaSoftPro" w:cs="Times New Roman"/>
          <w:sz w:val="18"/>
          <w:szCs w:val="18"/>
        </w:rPr>
        <w:t>Flexible work has been associated with lower turnover intentions.</w:t>
      </w:r>
      <w:r w:rsidRPr="003271C7">
        <w:rPr>
          <w:rFonts w:ascii="SansaSoftPro" w:eastAsia="Times New Roman" w:hAnsi="SansaSoftPro" w:cs="Times New Roman"/>
          <w:position w:val="6"/>
          <w:sz w:val="10"/>
          <w:szCs w:val="10"/>
        </w:rPr>
        <w:t xml:space="preserve">32 </w:t>
      </w:r>
    </w:p>
    <w:p w14:paraId="5358AF77" w14:textId="0C504718" w:rsidR="003271C7" w:rsidRDefault="003271C7" w:rsidP="003271C7">
      <w:pPr>
        <w:rPr>
          <w:rFonts w:ascii="SansaSoftPro" w:eastAsia="Times New Roman" w:hAnsi="SansaSoftPro" w:cs="Times New Roman"/>
          <w:position w:val="6"/>
          <w:sz w:val="10"/>
          <w:szCs w:val="10"/>
        </w:rPr>
      </w:pPr>
    </w:p>
    <w:p w14:paraId="7EC4158B" w14:textId="437B6DAE" w:rsidR="003271C7" w:rsidRDefault="003271C7" w:rsidP="003271C7">
      <w:pPr>
        <w:rPr>
          <w:rFonts w:ascii="SansaSoftPro" w:eastAsia="Times New Roman" w:hAnsi="SansaSoftPro" w:cs="Times New Roman"/>
          <w:position w:val="6"/>
          <w:sz w:val="10"/>
          <w:szCs w:val="10"/>
        </w:rPr>
      </w:pPr>
    </w:p>
    <w:p w14:paraId="212DDA8D" w14:textId="77777777" w:rsidR="003271C7" w:rsidRPr="003271C7" w:rsidRDefault="003271C7" w:rsidP="003271C7">
      <w:pPr>
        <w:rPr>
          <w:rFonts w:ascii="Times New Roman" w:eastAsia="Times New Roman" w:hAnsi="Times New Roman" w:cs="Times New Roman"/>
        </w:rPr>
      </w:pPr>
    </w:p>
    <w:p w14:paraId="703213A4" w14:textId="77777777" w:rsidR="003271C7" w:rsidRDefault="003271C7" w:rsidP="003271C7">
      <w:pPr>
        <w:rPr>
          <w:rFonts w:ascii="SansaSoftPro" w:eastAsia="Times New Roman" w:hAnsi="SansaSoftPro" w:cs="Times New Roman"/>
          <w:b/>
          <w:bCs/>
          <w:color w:val="87479E"/>
        </w:rPr>
      </w:pPr>
    </w:p>
    <w:p w14:paraId="4F113BBF" w14:textId="77777777" w:rsidR="003271C7" w:rsidRDefault="003271C7" w:rsidP="003271C7">
      <w:pPr>
        <w:rPr>
          <w:rFonts w:ascii="SansaSoftPro" w:eastAsia="Times New Roman" w:hAnsi="SansaSoftPro" w:cs="Times New Roman"/>
          <w:b/>
          <w:bCs/>
          <w:color w:val="87479E"/>
        </w:rPr>
      </w:pPr>
      <w:r>
        <w:rPr>
          <w:rFonts w:ascii="SansaSoftPro" w:eastAsia="Times New Roman" w:hAnsi="SansaSoftPro" w:cs="Times New Roman"/>
          <w:b/>
          <w:bCs/>
          <w:color w:val="87479E"/>
        </w:rPr>
        <w:br w:type="column"/>
      </w:r>
    </w:p>
    <w:p w14:paraId="124781C1" w14:textId="7060DD28"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color w:val="87479E"/>
        </w:rPr>
        <w:t xml:space="preserve">CHALLENGES OF FLEXIBLE WORK </w:t>
      </w:r>
    </w:p>
    <w:p w14:paraId="4D2C5DB0" w14:textId="77777777" w:rsidR="003271C7" w:rsidRDefault="003271C7" w:rsidP="003271C7">
      <w:pPr>
        <w:rPr>
          <w:rFonts w:ascii="SansaSoftPro" w:eastAsia="Times New Roman" w:hAnsi="SansaSoftPro" w:cs="Times New Roman"/>
          <w:b/>
          <w:bCs/>
          <w:sz w:val="18"/>
          <w:szCs w:val="18"/>
        </w:rPr>
      </w:pPr>
    </w:p>
    <w:p w14:paraId="5C498DE5" w14:textId="058B5444"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Increased home-to-work conflict </w:t>
      </w:r>
    </w:p>
    <w:p w14:paraId="0CD580A8" w14:textId="419D581D" w:rsidR="003271C7" w:rsidRDefault="003271C7" w:rsidP="003271C7">
      <w:pPr>
        <w:rPr>
          <w:rFonts w:ascii="SansaSoftPro" w:eastAsia="Times New Roman" w:hAnsi="SansaSoftPro" w:cs="Times New Roman"/>
          <w:position w:val="6"/>
          <w:sz w:val="10"/>
          <w:szCs w:val="10"/>
        </w:rPr>
      </w:pPr>
      <w:r w:rsidRPr="003271C7">
        <w:rPr>
          <w:rFonts w:ascii="SansaSoftPro" w:eastAsia="Times New Roman" w:hAnsi="SansaSoftPro" w:cs="Times New Roman"/>
          <w:sz w:val="18"/>
          <w:szCs w:val="18"/>
        </w:rPr>
        <w:t>A study found that flexible work had a differential impact on work–home conflict, such that the more extensively individuals work in this mode, the lower their work-to-home conflict, but the higher their home-to-work conflict.</w:t>
      </w:r>
      <w:r w:rsidRPr="003271C7">
        <w:rPr>
          <w:rFonts w:ascii="SansaSoftPro" w:eastAsia="Times New Roman" w:hAnsi="SansaSoftPro" w:cs="Times New Roman"/>
          <w:position w:val="6"/>
          <w:sz w:val="10"/>
          <w:szCs w:val="10"/>
        </w:rPr>
        <w:t xml:space="preserve">118 </w:t>
      </w:r>
    </w:p>
    <w:p w14:paraId="4C4A1698" w14:textId="77777777" w:rsidR="003271C7" w:rsidRPr="003271C7" w:rsidRDefault="003271C7" w:rsidP="003271C7">
      <w:pPr>
        <w:rPr>
          <w:rFonts w:ascii="Times New Roman" w:eastAsia="Times New Roman" w:hAnsi="Times New Roman" w:cs="Times New Roman"/>
        </w:rPr>
      </w:pPr>
    </w:p>
    <w:p w14:paraId="75B5672C" w14:textId="77777777"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Lower levels of psychological detachment (“switching off”) </w:t>
      </w:r>
    </w:p>
    <w:p w14:paraId="4B440163" w14:textId="56D2A564" w:rsidR="003271C7" w:rsidRDefault="003271C7" w:rsidP="003271C7">
      <w:pPr>
        <w:rPr>
          <w:rFonts w:ascii="SansaSoftPro" w:eastAsia="Times New Roman" w:hAnsi="SansaSoftPro" w:cs="Times New Roman"/>
          <w:sz w:val="18"/>
          <w:szCs w:val="18"/>
        </w:rPr>
      </w:pPr>
      <w:r w:rsidRPr="003271C7">
        <w:rPr>
          <w:rFonts w:ascii="SansaSoftPro" w:eastAsia="Times New Roman" w:hAnsi="SansaSoftPro" w:cs="Times New Roman"/>
          <w:sz w:val="18"/>
          <w:szCs w:val="18"/>
        </w:rPr>
        <w:t>Research showed that one’s spatial boundaries between work and home are related to psychological detachment from work.</w:t>
      </w:r>
      <w:r w:rsidRPr="003271C7">
        <w:rPr>
          <w:rFonts w:ascii="SansaSoftPro" w:eastAsia="Times New Roman" w:hAnsi="SansaSoftPro" w:cs="Times New Roman"/>
          <w:position w:val="6"/>
          <w:sz w:val="10"/>
          <w:szCs w:val="10"/>
        </w:rPr>
        <w:t xml:space="preserve">119 </w:t>
      </w:r>
      <w:r w:rsidRPr="003271C7">
        <w:rPr>
          <w:rFonts w:ascii="SansaSoftPro" w:eastAsia="Times New Roman" w:hAnsi="SansaSoftPro" w:cs="Times New Roman"/>
          <w:sz w:val="18"/>
          <w:szCs w:val="18"/>
        </w:rPr>
        <w:t xml:space="preserve">Specifically, individuals who reported having an office at home reported lower levels of psychological detachment during nonwork hours. This could also be further exacerbated by poor technological boundaries by responding to work-related issues during non-work hours. </w:t>
      </w:r>
    </w:p>
    <w:p w14:paraId="6A1FD39A" w14:textId="77777777" w:rsidR="003271C7" w:rsidRPr="003271C7" w:rsidRDefault="003271C7" w:rsidP="003271C7">
      <w:pPr>
        <w:rPr>
          <w:rFonts w:ascii="Times New Roman" w:eastAsia="Times New Roman" w:hAnsi="Times New Roman" w:cs="Times New Roman"/>
        </w:rPr>
      </w:pPr>
    </w:p>
    <w:p w14:paraId="0AF61D4B" w14:textId="77777777"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Lack of social connection </w:t>
      </w:r>
    </w:p>
    <w:p w14:paraId="1ECE700F" w14:textId="6205B8D3" w:rsidR="003271C7" w:rsidRDefault="003271C7" w:rsidP="003271C7">
      <w:pPr>
        <w:rPr>
          <w:rFonts w:ascii="SansaSoftPro" w:eastAsia="Times New Roman" w:hAnsi="SansaSoftPro" w:cs="Times New Roman"/>
          <w:position w:val="6"/>
          <w:sz w:val="10"/>
          <w:szCs w:val="10"/>
        </w:rPr>
      </w:pPr>
      <w:r w:rsidRPr="003271C7">
        <w:rPr>
          <w:rFonts w:ascii="SansaSoftPro" w:eastAsia="Times New Roman" w:hAnsi="SansaSoftPro" w:cs="Times New Roman"/>
          <w:sz w:val="18"/>
          <w:szCs w:val="18"/>
        </w:rPr>
        <w:t xml:space="preserve">One of the most cited risks of flexible work arrangements is a lack of social connection as employees are physically separated from the workplace and are more than likely to be excluded from whether it would be formal or informal discussions with colleagues, unless there is a conscious effort to </w:t>
      </w:r>
      <w:proofErr w:type="spellStart"/>
      <w:r w:rsidRPr="003271C7">
        <w:rPr>
          <w:rFonts w:ascii="SansaSoftPro" w:eastAsia="Times New Roman" w:hAnsi="SansaSoftPro" w:cs="Times New Roman"/>
          <w:sz w:val="18"/>
          <w:szCs w:val="18"/>
        </w:rPr>
        <w:t>organise</w:t>
      </w:r>
      <w:proofErr w:type="spellEnd"/>
      <w:r w:rsidRPr="003271C7">
        <w:rPr>
          <w:rFonts w:ascii="SansaSoftPro" w:eastAsia="Times New Roman" w:hAnsi="SansaSoftPro" w:cs="Times New Roman"/>
          <w:sz w:val="18"/>
          <w:szCs w:val="18"/>
        </w:rPr>
        <w:t xml:space="preserve"> regular meetings and informal get- togethers, either face to face or virtually.</w:t>
      </w:r>
      <w:r w:rsidRPr="003271C7">
        <w:rPr>
          <w:rFonts w:ascii="SansaSoftPro" w:eastAsia="Times New Roman" w:hAnsi="SansaSoftPro" w:cs="Times New Roman"/>
          <w:position w:val="6"/>
          <w:sz w:val="10"/>
          <w:szCs w:val="10"/>
        </w:rPr>
        <w:t xml:space="preserve">120 </w:t>
      </w:r>
    </w:p>
    <w:p w14:paraId="1090567D" w14:textId="77777777" w:rsidR="003271C7" w:rsidRPr="003271C7" w:rsidRDefault="003271C7" w:rsidP="003271C7">
      <w:pPr>
        <w:rPr>
          <w:rFonts w:ascii="Times New Roman" w:eastAsia="Times New Roman" w:hAnsi="Times New Roman" w:cs="Times New Roman"/>
        </w:rPr>
      </w:pPr>
    </w:p>
    <w:p w14:paraId="33A9DB5F" w14:textId="77777777" w:rsidR="003271C7" w:rsidRDefault="003271C7" w:rsidP="003271C7">
      <w:pPr>
        <w:rPr>
          <w:rFonts w:ascii="SansaSoftPro" w:eastAsia="Times New Roman" w:hAnsi="SansaSoftPro" w:cs="Times New Roman"/>
          <w:b/>
          <w:bCs/>
          <w:sz w:val="18"/>
          <w:szCs w:val="18"/>
        </w:rPr>
      </w:pPr>
    </w:p>
    <w:p w14:paraId="70ADB08F" w14:textId="6B8DA2C2"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Increased role ambiguity </w:t>
      </w:r>
    </w:p>
    <w:p w14:paraId="525B583B" w14:textId="55289D31" w:rsidR="003271C7" w:rsidRDefault="003271C7" w:rsidP="003271C7">
      <w:pPr>
        <w:rPr>
          <w:rFonts w:ascii="SansaSoftPro" w:eastAsia="Times New Roman" w:hAnsi="SansaSoftPro" w:cs="Times New Roman"/>
          <w:sz w:val="18"/>
          <w:szCs w:val="18"/>
        </w:rPr>
      </w:pPr>
      <w:r w:rsidRPr="003271C7">
        <w:rPr>
          <w:rFonts w:ascii="SansaSoftPro" w:eastAsia="Times New Roman" w:hAnsi="SansaSoftPro" w:cs="Times New Roman"/>
          <w:sz w:val="18"/>
          <w:szCs w:val="18"/>
        </w:rPr>
        <w:t>Role ambiguity involves uncertainty about the expectations involved in performing a task or carrying out activities in one’s role.</w:t>
      </w:r>
      <w:r w:rsidRPr="003271C7">
        <w:rPr>
          <w:rFonts w:ascii="SansaSoftPro" w:eastAsia="Times New Roman" w:hAnsi="SansaSoftPro" w:cs="Times New Roman"/>
          <w:position w:val="6"/>
          <w:sz w:val="10"/>
          <w:szCs w:val="10"/>
        </w:rPr>
        <w:t xml:space="preserve">122 </w:t>
      </w:r>
      <w:r w:rsidRPr="003271C7">
        <w:rPr>
          <w:rFonts w:ascii="SansaSoftPro" w:eastAsia="Times New Roman" w:hAnsi="SansaSoftPro" w:cs="Times New Roman"/>
          <w:sz w:val="18"/>
          <w:szCs w:val="18"/>
        </w:rPr>
        <w:t>One study found that flexible work increased role ambiguity,</w:t>
      </w:r>
      <w:r w:rsidRPr="003271C7">
        <w:rPr>
          <w:rFonts w:ascii="SansaSoftPro" w:eastAsia="Times New Roman" w:hAnsi="SansaSoftPro" w:cs="Times New Roman"/>
          <w:position w:val="6"/>
          <w:sz w:val="10"/>
          <w:szCs w:val="10"/>
        </w:rPr>
        <w:t xml:space="preserve">123 </w:t>
      </w:r>
      <w:r w:rsidRPr="003271C7">
        <w:rPr>
          <w:rFonts w:ascii="SansaSoftPro" w:eastAsia="Times New Roman" w:hAnsi="SansaSoftPro" w:cs="Times New Roman"/>
          <w:sz w:val="18"/>
          <w:szCs w:val="18"/>
        </w:rPr>
        <w:t xml:space="preserve">which is perhaps due to being physically away from the office and relying on ICTs to communicate and connect with the workplace. </w:t>
      </w:r>
    </w:p>
    <w:p w14:paraId="5C93DD0E" w14:textId="77777777" w:rsidR="003271C7" w:rsidRPr="003271C7" w:rsidRDefault="003271C7" w:rsidP="003271C7">
      <w:pPr>
        <w:rPr>
          <w:rFonts w:ascii="Times New Roman" w:eastAsia="Times New Roman" w:hAnsi="Times New Roman" w:cs="Times New Roman"/>
        </w:rPr>
      </w:pPr>
    </w:p>
    <w:p w14:paraId="1554BA0F" w14:textId="77777777"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Perceived lack of promotion opportunities </w:t>
      </w:r>
    </w:p>
    <w:p w14:paraId="6E729721" w14:textId="2F944E49" w:rsidR="003271C7" w:rsidRDefault="003271C7" w:rsidP="003271C7">
      <w:pPr>
        <w:rPr>
          <w:rFonts w:ascii="SansaSoftPro" w:eastAsia="Times New Roman" w:hAnsi="SansaSoftPro" w:cs="Times New Roman"/>
          <w:position w:val="6"/>
          <w:sz w:val="10"/>
          <w:szCs w:val="10"/>
        </w:rPr>
      </w:pPr>
      <w:r w:rsidRPr="003271C7">
        <w:rPr>
          <w:rFonts w:ascii="SansaSoftPro" w:eastAsia="Times New Roman" w:hAnsi="SansaSoftPro" w:cs="Times New Roman"/>
          <w:sz w:val="18"/>
          <w:szCs w:val="18"/>
        </w:rPr>
        <w:t>Further to the separation from the workplace in terms</w:t>
      </w:r>
      <w:r w:rsidRPr="003271C7">
        <w:rPr>
          <w:rFonts w:ascii="SansaSoftPro" w:eastAsia="Times New Roman" w:hAnsi="SansaSoftPro" w:cs="Times New Roman"/>
          <w:sz w:val="18"/>
          <w:szCs w:val="18"/>
        </w:rPr>
        <w:br/>
        <w:t>of from a relational perspective, there is a common perception that this type of work arrangement acts as a threat to career advancement opportunities due to being “out of sight, out of mind.”</w:t>
      </w:r>
      <w:r w:rsidRPr="003271C7">
        <w:rPr>
          <w:rFonts w:ascii="SansaSoftPro" w:eastAsia="Times New Roman" w:hAnsi="SansaSoftPro" w:cs="Times New Roman"/>
          <w:position w:val="6"/>
          <w:sz w:val="10"/>
          <w:szCs w:val="10"/>
        </w:rPr>
        <w:t xml:space="preserve">120 </w:t>
      </w:r>
    </w:p>
    <w:p w14:paraId="678C0515" w14:textId="77777777" w:rsidR="003271C7" w:rsidRPr="003271C7" w:rsidRDefault="003271C7" w:rsidP="003271C7">
      <w:pPr>
        <w:rPr>
          <w:rFonts w:ascii="Times New Roman" w:eastAsia="Times New Roman" w:hAnsi="Times New Roman" w:cs="Times New Roman"/>
        </w:rPr>
      </w:pPr>
    </w:p>
    <w:p w14:paraId="3D1CCA58" w14:textId="77777777"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t xml:space="preserve">Individual differences in preferences for flexible work </w:t>
      </w:r>
    </w:p>
    <w:p w14:paraId="148B6777" w14:textId="778D9A7E" w:rsidR="003271C7" w:rsidRDefault="003271C7" w:rsidP="003271C7">
      <w:pPr>
        <w:rPr>
          <w:rFonts w:ascii="SansaSoftPro" w:eastAsia="Times New Roman" w:hAnsi="SansaSoftPro" w:cs="Times New Roman"/>
          <w:position w:val="6"/>
          <w:sz w:val="10"/>
          <w:szCs w:val="10"/>
        </w:rPr>
      </w:pPr>
      <w:r w:rsidRPr="003271C7">
        <w:rPr>
          <w:rFonts w:ascii="SansaSoftPro" w:eastAsia="Times New Roman" w:hAnsi="SansaSoftPro" w:cs="Times New Roman"/>
          <w:sz w:val="18"/>
          <w:szCs w:val="18"/>
        </w:rPr>
        <w:t>This type of work arrangement may not suit everyone in the workplace and different individual differences will need to be taken into consideration prior engaging in flexible working. For example, some employees may have small children who are at home during the day which may not be conducive to working from home productively.</w:t>
      </w:r>
      <w:r w:rsidRPr="003271C7">
        <w:rPr>
          <w:rFonts w:ascii="SansaSoftPro" w:eastAsia="Times New Roman" w:hAnsi="SansaSoftPro" w:cs="Times New Roman"/>
          <w:position w:val="6"/>
          <w:sz w:val="10"/>
          <w:szCs w:val="10"/>
        </w:rPr>
        <w:t xml:space="preserve">120 </w:t>
      </w:r>
    </w:p>
    <w:p w14:paraId="2B84B43A" w14:textId="77777777" w:rsidR="003271C7" w:rsidRDefault="003271C7" w:rsidP="003271C7">
      <w:pPr>
        <w:rPr>
          <w:rFonts w:ascii="SansaSoftPro" w:eastAsia="Times New Roman" w:hAnsi="SansaSoftPro" w:cs="Times New Roman"/>
          <w:sz w:val="18"/>
          <w:szCs w:val="18"/>
        </w:rPr>
      </w:pPr>
    </w:p>
    <w:p w14:paraId="1189355E" w14:textId="47A36B11"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b/>
          <w:bCs/>
          <w:sz w:val="18"/>
          <w:szCs w:val="18"/>
        </w:rPr>
        <w:lastRenderedPageBreak/>
        <w:t xml:space="preserve">Greater worker well-being </w:t>
      </w:r>
    </w:p>
    <w:p w14:paraId="0A240734" w14:textId="77777777" w:rsidR="003271C7" w:rsidRDefault="003271C7" w:rsidP="003271C7">
      <w:pPr>
        <w:rPr>
          <w:rFonts w:ascii="SansaSoftPro" w:eastAsia="Times New Roman" w:hAnsi="SansaSoftPro" w:cs="Times New Roman"/>
          <w:sz w:val="18"/>
          <w:szCs w:val="18"/>
        </w:rPr>
      </w:pPr>
    </w:p>
    <w:p w14:paraId="2E9A59ED" w14:textId="57D10E72"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sz w:val="18"/>
          <w:szCs w:val="18"/>
        </w:rPr>
        <w:t>Research has shown that flexible working is associated with greater well-being.</w:t>
      </w:r>
      <w:r w:rsidRPr="003271C7">
        <w:rPr>
          <w:rFonts w:ascii="SansaSoftPro" w:eastAsia="Times New Roman" w:hAnsi="SansaSoftPro" w:cs="Times New Roman"/>
          <w:position w:val="6"/>
          <w:sz w:val="10"/>
          <w:szCs w:val="10"/>
        </w:rPr>
        <w:t xml:space="preserve">62 </w:t>
      </w:r>
    </w:p>
    <w:p w14:paraId="0E6CD088" w14:textId="77777777" w:rsidR="003271C7" w:rsidRPr="003271C7" w:rsidRDefault="003271C7" w:rsidP="003271C7">
      <w:pPr>
        <w:rPr>
          <w:rFonts w:ascii="Times New Roman" w:eastAsia="Times New Roman" w:hAnsi="Times New Roman" w:cs="Times New Roman"/>
        </w:rPr>
      </w:pPr>
    </w:p>
    <w:p w14:paraId="430CFD5F" w14:textId="7878265A" w:rsidR="003271C7" w:rsidRPr="003271C7" w:rsidRDefault="003271C7" w:rsidP="003271C7">
      <w:pPr>
        <w:rPr>
          <w:rFonts w:ascii="SansaSoftPro" w:eastAsia="Times New Roman" w:hAnsi="SansaSoftPro" w:cs="Times New Roman"/>
          <w:b/>
          <w:bCs/>
          <w:sz w:val="18"/>
          <w:szCs w:val="18"/>
        </w:rPr>
      </w:pPr>
      <w:r>
        <w:rPr>
          <w:rFonts w:ascii="SansaSoftPro" w:eastAsia="Times New Roman" w:hAnsi="SansaSoftPro" w:cs="Times New Roman"/>
          <w:b/>
          <w:bCs/>
          <w:sz w:val="18"/>
          <w:szCs w:val="18"/>
        </w:rPr>
        <w:br w:type="column"/>
      </w:r>
      <w:r w:rsidRPr="003271C7">
        <w:rPr>
          <w:rFonts w:ascii="SansaSoftPro" w:eastAsia="Times New Roman" w:hAnsi="SansaSoftPro" w:cs="Times New Roman"/>
          <w:b/>
          <w:bCs/>
          <w:sz w:val="18"/>
          <w:szCs w:val="18"/>
        </w:rPr>
        <w:t xml:space="preserve">Reduced support and feedback </w:t>
      </w:r>
    </w:p>
    <w:p w14:paraId="646107BE" w14:textId="77777777" w:rsidR="003271C7" w:rsidRPr="003271C7" w:rsidRDefault="003271C7" w:rsidP="003271C7">
      <w:pPr>
        <w:rPr>
          <w:rFonts w:ascii="Times New Roman" w:eastAsia="Times New Roman" w:hAnsi="Times New Roman" w:cs="Times New Roman"/>
        </w:rPr>
      </w:pPr>
      <w:r w:rsidRPr="003271C7">
        <w:rPr>
          <w:rFonts w:ascii="SansaSoftPro" w:eastAsia="Times New Roman" w:hAnsi="SansaSoftPro" w:cs="Times New Roman"/>
          <w:sz w:val="18"/>
          <w:szCs w:val="18"/>
        </w:rPr>
        <w:t>Flexible work was found to be negatively related to feedback and social support.</w:t>
      </w:r>
      <w:r w:rsidRPr="003271C7">
        <w:rPr>
          <w:rFonts w:ascii="SansaSoftPro" w:eastAsia="Times New Roman" w:hAnsi="SansaSoftPro" w:cs="Times New Roman"/>
          <w:position w:val="6"/>
          <w:sz w:val="10"/>
          <w:szCs w:val="10"/>
        </w:rPr>
        <w:t xml:space="preserve">123 </w:t>
      </w:r>
      <w:r w:rsidRPr="003271C7">
        <w:rPr>
          <w:rFonts w:ascii="SansaSoftPro" w:eastAsia="Times New Roman" w:hAnsi="SansaSoftPro" w:cs="Times New Roman"/>
          <w:sz w:val="18"/>
          <w:szCs w:val="18"/>
        </w:rPr>
        <w:t>The researchers argued that this could be dependent on the richness of the</w:t>
      </w:r>
      <w:r w:rsidRPr="003271C7">
        <w:rPr>
          <w:rFonts w:ascii="SansaSoftPro" w:eastAsia="Times New Roman" w:hAnsi="SansaSoftPro" w:cs="Times New Roman"/>
          <w:sz w:val="18"/>
          <w:szCs w:val="18"/>
        </w:rPr>
        <w:br/>
        <w:t>ICT used when working flexibly. By using richer ICTs</w:t>
      </w:r>
      <w:r w:rsidRPr="003271C7">
        <w:rPr>
          <w:rFonts w:ascii="SansaSoftPro" w:eastAsia="Times New Roman" w:hAnsi="SansaSoftPro" w:cs="Times New Roman"/>
          <w:sz w:val="18"/>
          <w:szCs w:val="18"/>
        </w:rPr>
        <w:br/>
        <w:t>(</w:t>
      </w:r>
      <w:proofErr w:type="gramStart"/>
      <w:r w:rsidRPr="003271C7">
        <w:rPr>
          <w:rFonts w:ascii="SansaSoftPro" w:eastAsia="Times New Roman" w:hAnsi="SansaSoftPro" w:cs="Times New Roman"/>
          <w:sz w:val="18"/>
          <w:szCs w:val="18"/>
        </w:rPr>
        <w:t>e.g.</w:t>
      </w:r>
      <w:proofErr w:type="gramEnd"/>
      <w:r w:rsidRPr="003271C7">
        <w:rPr>
          <w:rFonts w:ascii="SansaSoftPro" w:eastAsia="Times New Roman" w:hAnsi="SansaSoftPro" w:cs="Times New Roman"/>
          <w:sz w:val="18"/>
          <w:szCs w:val="18"/>
        </w:rPr>
        <w:t xml:space="preserve"> videoconferencing) this may mitigate some of the negative effects of flexible work such as a lack of feedback and support.</w:t>
      </w:r>
      <w:r w:rsidRPr="003271C7">
        <w:rPr>
          <w:rFonts w:ascii="SansaSoftPro" w:eastAsia="Times New Roman" w:hAnsi="SansaSoftPro" w:cs="Times New Roman"/>
          <w:position w:val="6"/>
          <w:sz w:val="10"/>
          <w:szCs w:val="10"/>
        </w:rPr>
        <w:t xml:space="preserve">123 </w:t>
      </w:r>
    </w:p>
    <w:p w14:paraId="7972E2E1" w14:textId="7F6C4AA2" w:rsidR="003271C7" w:rsidRPr="003271C7" w:rsidRDefault="003271C7" w:rsidP="003271C7">
      <w:pPr>
        <w:rPr>
          <w:rFonts w:ascii="Times New Roman" w:eastAsia="Times New Roman" w:hAnsi="Times New Roman" w:cs="Times New Roman"/>
        </w:rPr>
      </w:pPr>
    </w:p>
    <w:p w14:paraId="5F294132" w14:textId="77777777" w:rsidR="003271C7" w:rsidRDefault="003271C7" w:rsidP="003271C7">
      <w:pPr>
        <w:sectPr w:rsidR="003271C7" w:rsidSect="003271C7">
          <w:type w:val="continuous"/>
          <w:pgSz w:w="12240" w:h="15840"/>
          <w:pgMar w:top="1440" w:right="1440" w:bottom="1440" w:left="1440" w:header="720" w:footer="720" w:gutter="0"/>
          <w:cols w:num="2" w:space="720"/>
          <w:docGrid w:linePitch="360"/>
        </w:sectPr>
      </w:pPr>
    </w:p>
    <w:p w14:paraId="70ADB52C" w14:textId="049B83F5" w:rsidR="005D38AE" w:rsidRDefault="005D38AE" w:rsidP="003271C7"/>
    <w:p w14:paraId="5D21EDFF" w14:textId="26B5847E" w:rsidR="003271C7" w:rsidRPr="003271C7" w:rsidRDefault="003271C7" w:rsidP="003271C7">
      <w:r>
        <w:t xml:space="preserve">Summary from Parker, K., Parker, S. K., &amp; </w:t>
      </w:r>
      <w:proofErr w:type="spellStart"/>
      <w:r>
        <w:t>Jarritsma</w:t>
      </w:r>
      <w:proofErr w:type="spellEnd"/>
      <w:r>
        <w:t xml:space="preserve">, K. (2020) </w:t>
      </w:r>
      <w:r>
        <w:rPr>
          <w:i/>
          <w:iCs/>
        </w:rPr>
        <w:t xml:space="preserve">How to Make My Flexible Work SMART: A Guide for Workers.  </w:t>
      </w:r>
      <w:r>
        <w:t xml:space="preserve">Future of Work Institute.  </w:t>
      </w:r>
      <w:proofErr w:type="gramStart"/>
      <w:r>
        <w:t>November,</w:t>
      </w:r>
      <w:proofErr w:type="gramEnd"/>
      <w:r>
        <w:t xml:space="preserve"> 2020.</w:t>
      </w:r>
    </w:p>
    <w:sectPr w:rsidR="003271C7" w:rsidRPr="003271C7" w:rsidSect="003271C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SoftPr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C7"/>
    <w:rsid w:val="000638C3"/>
    <w:rsid w:val="00075901"/>
    <w:rsid w:val="000E163D"/>
    <w:rsid w:val="00110783"/>
    <w:rsid w:val="0017400B"/>
    <w:rsid w:val="0025326F"/>
    <w:rsid w:val="0025630F"/>
    <w:rsid w:val="002618A7"/>
    <w:rsid w:val="002B2F76"/>
    <w:rsid w:val="002F15B3"/>
    <w:rsid w:val="00317E62"/>
    <w:rsid w:val="003271C7"/>
    <w:rsid w:val="003836D3"/>
    <w:rsid w:val="003A7CCB"/>
    <w:rsid w:val="003E5EA5"/>
    <w:rsid w:val="00462AC7"/>
    <w:rsid w:val="00475340"/>
    <w:rsid w:val="005D38AE"/>
    <w:rsid w:val="00630964"/>
    <w:rsid w:val="006363A3"/>
    <w:rsid w:val="0065093C"/>
    <w:rsid w:val="00662017"/>
    <w:rsid w:val="00672C1B"/>
    <w:rsid w:val="006919A3"/>
    <w:rsid w:val="006F341B"/>
    <w:rsid w:val="007470B7"/>
    <w:rsid w:val="00843549"/>
    <w:rsid w:val="00860FE6"/>
    <w:rsid w:val="008C31FB"/>
    <w:rsid w:val="008F25D7"/>
    <w:rsid w:val="008F2960"/>
    <w:rsid w:val="009A274F"/>
    <w:rsid w:val="00A94304"/>
    <w:rsid w:val="00AC0F74"/>
    <w:rsid w:val="00AC36D9"/>
    <w:rsid w:val="00AF2D5D"/>
    <w:rsid w:val="00B12131"/>
    <w:rsid w:val="00B2560F"/>
    <w:rsid w:val="00B56279"/>
    <w:rsid w:val="00C36CFA"/>
    <w:rsid w:val="00C764EA"/>
    <w:rsid w:val="00D32A50"/>
    <w:rsid w:val="00D424E1"/>
    <w:rsid w:val="00DB5A6E"/>
    <w:rsid w:val="00DC6AB2"/>
    <w:rsid w:val="00DD4D15"/>
    <w:rsid w:val="00DE5418"/>
    <w:rsid w:val="00E2042A"/>
    <w:rsid w:val="00EA655A"/>
    <w:rsid w:val="00EC30C5"/>
    <w:rsid w:val="00F70054"/>
    <w:rsid w:val="00F8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CC5F8"/>
  <w15:chartTrackingRefBased/>
  <w15:docId w15:val="{3E67E399-1FAB-1848-B998-6E6D16B5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1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97774">
      <w:bodyDiv w:val="1"/>
      <w:marLeft w:val="0"/>
      <w:marRight w:val="0"/>
      <w:marTop w:val="0"/>
      <w:marBottom w:val="0"/>
      <w:divBdr>
        <w:top w:val="none" w:sz="0" w:space="0" w:color="auto"/>
        <w:left w:val="none" w:sz="0" w:space="0" w:color="auto"/>
        <w:bottom w:val="none" w:sz="0" w:space="0" w:color="auto"/>
        <w:right w:val="none" w:sz="0" w:space="0" w:color="auto"/>
      </w:divBdr>
      <w:divsChild>
        <w:div w:id="1483156645">
          <w:marLeft w:val="0"/>
          <w:marRight w:val="0"/>
          <w:marTop w:val="0"/>
          <w:marBottom w:val="0"/>
          <w:divBdr>
            <w:top w:val="none" w:sz="0" w:space="0" w:color="auto"/>
            <w:left w:val="none" w:sz="0" w:space="0" w:color="auto"/>
            <w:bottom w:val="none" w:sz="0" w:space="0" w:color="auto"/>
            <w:right w:val="none" w:sz="0" w:space="0" w:color="auto"/>
          </w:divBdr>
          <w:divsChild>
            <w:div w:id="1599749167">
              <w:marLeft w:val="0"/>
              <w:marRight w:val="0"/>
              <w:marTop w:val="0"/>
              <w:marBottom w:val="0"/>
              <w:divBdr>
                <w:top w:val="none" w:sz="0" w:space="0" w:color="auto"/>
                <w:left w:val="none" w:sz="0" w:space="0" w:color="auto"/>
                <w:bottom w:val="none" w:sz="0" w:space="0" w:color="auto"/>
                <w:right w:val="none" w:sz="0" w:space="0" w:color="auto"/>
              </w:divBdr>
              <w:divsChild>
                <w:div w:id="1855880930">
                  <w:marLeft w:val="0"/>
                  <w:marRight w:val="0"/>
                  <w:marTop w:val="0"/>
                  <w:marBottom w:val="0"/>
                  <w:divBdr>
                    <w:top w:val="none" w:sz="0" w:space="0" w:color="auto"/>
                    <w:left w:val="none" w:sz="0" w:space="0" w:color="auto"/>
                    <w:bottom w:val="none" w:sz="0" w:space="0" w:color="auto"/>
                    <w:right w:val="none" w:sz="0" w:space="0" w:color="auto"/>
                  </w:divBdr>
                </w:div>
              </w:divsChild>
            </w:div>
            <w:div w:id="170610843">
              <w:marLeft w:val="0"/>
              <w:marRight w:val="0"/>
              <w:marTop w:val="0"/>
              <w:marBottom w:val="0"/>
              <w:divBdr>
                <w:top w:val="none" w:sz="0" w:space="0" w:color="auto"/>
                <w:left w:val="none" w:sz="0" w:space="0" w:color="auto"/>
                <w:bottom w:val="none" w:sz="0" w:space="0" w:color="auto"/>
                <w:right w:val="none" w:sz="0" w:space="0" w:color="auto"/>
              </w:divBdr>
              <w:divsChild>
                <w:div w:id="2062247303">
                  <w:marLeft w:val="0"/>
                  <w:marRight w:val="0"/>
                  <w:marTop w:val="0"/>
                  <w:marBottom w:val="0"/>
                  <w:divBdr>
                    <w:top w:val="none" w:sz="0" w:space="0" w:color="auto"/>
                    <w:left w:val="none" w:sz="0" w:space="0" w:color="auto"/>
                    <w:bottom w:val="none" w:sz="0" w:space="0" w:color="auto"/>
                    <w:right w:val="none" w:sz="0" w:space="0" w:color="auto"/>
                  </w:divBdr>
                </w:div>
                <w:div w:id="178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3704</Characters>
  <Application>Microsoft Office Word</Application>
  <DocSecurity>0</DocSecurity>
  <Lines>132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Olson</dc:creator>
  <cp:keywords/>
  <dc:description/>
  <cp:lastModifiedBy>Judy Olson</cp:lastModifiedBy>
  <cp:revision>1</cp:revision>
  <dcterms:created xsi:type="dcterms:W3CDTF">2021-08-24T17:26:00Z</dcterms:created>
  <dcterms:modified xsi:type="dcterms:W3CDTF">2021-08-24T18:01:00Z</dcterms:modified>
</cp:coreProperties>
</file>